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1E4277E1" w:rsidR="00654C84" w:rsidRDefault="0024194C">
      <w:pPr>
        <w:pStyle w:val="CRCoverPage"/>
        <w:tabs>
          <w:tab w:val="right" w:pos="9639"/>
        </w:tabs>
        <w:spacing w:after="0"/>
        <w:rPr>
          <w:b/>
          <w:i/>
          <w:noProof/>
          <w:sz w:val="28"/>
        </w:rPr>
      </w:pPr>
      <w:bookmarkStart w:id="0" w:name="_GoBack"/>
      <w:bookmarkEnd w:id="0"/>
      <w:r>
        <w:rPr>
          <w:b/>
          <w:noProof/>
          <w:sz w:val="24"/>
        </w:rPr>
        <w:t>SA WG2 Meeting #S2-148</w:t>
      </w:r>
      <w:r w:rsidR="008324DD">
        <w:rPr>
          <w:b/>
          <w:noProof/>
          <w:sz w:val="24"/>
        </w:rPr>
        <w:t>E</w:t>
      </w:r>
      <w:r w:rsidR="008324DD">
        <w:rPr>
          <w:b/>
          <w:i/>
          <w:noProof/>
          <w:sz w:val="28"/>
        </w:rPr>
        <w:tab/>
      </w:r>
      <w:r w:rsidR="008324DD">
        <w:rPr>
          <w:b/>
          <w:noProof/>
          <w:sz w:val="24"/>
        </w:rPr>
        <w:t>S2-210</w:t>
      </w:r>
      <w:r w:rsidR="005B1441">
        <w:rPr>
          <w:b/>
          <w:noProof/>
          <w:sz w:val="24"/>
        </w:rPr>
        <w:t>8609</w:t>
      </w: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204853BD" w:rsidR="00BF2EB1" w:rsidRDefault="000C3CC0">
      <w:r>
        <w:t xml:space="preserve">1. </w:t>
      </w:r>
      <w:r w:rsidR="008324DD">
        <w:t>RAN3</w:t>
      </w:r>
      <w:r w:rsidR="00A34A65">
        <w:t xml:space="preserve"> in Rel-17</w:t>
      </w:r>
      <w:r w:rsidR="008324DD">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297A8990" w:rsidR="00654C84" w:rsidRDefault="000C3CC0">
      <w:r>
        <w:t xml:space="preserve">2. 3. </w:t>
      </w:r>
      <w:r w:rsidR="008324DD">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rsidR="008324DD">
        <w:t xml:space="preserve">available in the TA, </w:t>
      </w:r>
      <w:r w:rsidR="00A34A65">
        <w:t xml:space="preserve">and </w:t>
      </w:r>
      <w:r w:rsidR="008324DD">
        <w:t>which are available in other TAs of the RA, to be requestable by the UE without forcing the AMF to reduce the size of the RA</w:t>
      </w:r>
    </w:p>
    <w:p w14:paraId="198D7CF8" w14:textId="6E70FC2A" w:rsidR="00654C84" w:rsidRDefault="000C3CC0">
      <w:r>
        <w:t xml:space="preserve">4. </w:t>
      </w:r>
      <w:r w:rsidR="008324DD">
        <w:t>SA1 has agreed a new requirement</w:t>
      </w:r>
      <w:r w:rsidR="00A34A65">
        <w:t xml:space="preserve"> in TS 22.261</w:t>
      </w:r>
      <w:r w:rsidR="001C3023">
        <w:t xml:space="preserve"> clause 6.1.2.1</w:t>
      </w:r>
      <w:r w:rsidR="008324DD">
        <w:t xml:space="preserve">: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r w:rsidR="008324DD">
        <w:rPr>
          <w:rFonts w:hint="eastAsia"/>
        </w:rPr>
        <w:t>SA</w:t>
      </w:r>
      <w:r w:rsidR="008324DD">
        <w:t>2 should investigate mechanisms to support this new requirement.</w:t>
      </w:r>
    </w:p>
    <w:p w14:paraId="63FFF1E2" w14:textId="44CD4234" w:rsidR="00654C84" w:rsidRDefault="000C3CC0">
      <w:r>
        <w:t xml:space="preserve">5. </w:t>
      </w:r>
      <w:r w:rsidR="008324DD">
        <w:t xml:space="preserve">When the UE performs registration, the UE generates a Requested NSSAI based on the Configured S-NSSAI, Allowed NSSAI and also may take the URSP rules into account. The UE may register S-NSSAIs which are not going to be used at once, and possibly not while registered in this RA. This may be perceived by operator’s customers as an issue due to NSAC procedure introduced by eNS_Ph2 as the UE may appear to be registered with a network slice but it is not </w:t>
      </w:r>
      <w:r w:rsidR="008324DD">
        <w:lastRenderedPageBreak/>
        <w:t xml:space="preserve">actually using it nor the UE has any application that requests it. Similar considerations apply to PDU session establishment. This study should investigate the </w:t>
      </w:r>
      <w:r w:rsidR="004E047C">
        <w:t xml:space="preserve">operator controlled </w:t>
      </w:r>
      <w:r w:rsidR="008324DD">
        <w:t>mechanism on how to ensure that the UE can form the Requested NSSAI for registration and Requested S-NSSAI for PDU session based on actual running application</w:t>
      </w:r>
      <w:r w:rsidR="008324DD" w:rsidRPr="005A706B">
        <w:t>s</w:t>
      </w:r>
      <w:r w:rsidR="008324DD">
        <w:t>, in addition to the Configured NSSAI and Allowed NSSAI, and how the UE can initia</w:t>
      </w:r>
      <w:r w:rsidR="00FE546E">
        <w:t>te</w:t>
      </w:r>
      <w:r w:rsidR="008324DD">
        <w:t xml:space="preserve"> deregistration from the slice or release the PDU session after the last application using the slice stops using the slice or PDU session.</w:t>
      </w:r>
      <w:r w:rsidR="00702A0B" w:rsidRPr="00702A0B">
        <w:t xml:space="preserve"> At</w:t>
      </w:r>
      <w:r w:rsidR="00702A0B">
        <w:t xml:space="preserve"> </w:t>
      </w:r>
      <w:r w:rsidR="00702A0B" w:rsidRPr="00702A0B">
        <w:t>times the network may determine that the UE traffic flow is better served by a different slice (e.g. another slice is less congested or can serve the SLA better). This study should investigate network controlled mechanisms to steer the UE traffic flow from one slice to another slice</w:t>
      </w:r>
      <w:r w:rsidR="00702A0B">
        <w:t>.</w:t>
      </w:r>
    </w:p>
    <w:p w14:paraId="37A9A45F" w14:textId="6BD65072" w:rsidR="00654C84" w:rsidRDefault="000C3CC0">
      <w:r>
        <w:t xml:space="preserve">6. 7. </w:t>
      </w:r>
      <w:r w:rsidR="008324DD">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sidR="008324DD">
        <w:rPr>
          <w:rFonts w:ascii="宋体" w:eastAsia="宋体" w:hAnsi="宋体" w:hint="eastAsia"/>
          <w:lang w:eastAsia="zh-CN"/>
        </w:rPr>
        <w:t>P</w:t>
      </w:r>
      <w:r w:rsidR="008324DD">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535156B2" w:rsidR="00654C84" w:rsidRDefault="000C3CC0">
      <w:r>
        <w:t xml:space="preserve">9. </w:t>
      </w:r>
      <w:r w:rsidR="00FE546E">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rsidR="00FE546E">
        <w:t xml:space="preserve">and disruption </w:t>
      </w:r>
      <w:r w:rsidR="008324DD">
        <w:t>to enable such scenarios</w:t>
      </w:r>
      <w:r w:rsidR="00FE546E">
        <w:t>, with a specific focus on network slice termination</w:t>
      </w:r>
      <w:r w:rsidR="008324DD">
        <w:t>.</w:t>
      </w:r>
    </w:p>
    <w:p w14:paraId="18616BCA" w14:textId="2889E3F5" w:rsidR="00654C84" w:rsidRDefault="000C3CC0">
      <w:r>
        <w:t xml:space="preserve">10. 12. </w:t>
      </w:r>
      <w:r w:rsidR="008324DD">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rsidR="008324DD">
        <w:t xml:space="preserve"> to be lost for ongoing PDU sessions </w:t>
      </w:r>
    </w:p>
    <w:p w14:paraId="6C70DFA6" w14:textId="5C4A6E0F" w:rsidR="00654C84" w:rsidRDefault="000C3CC0">
      <w:r>
        <w:t xml:space="preserve">13. </w:t>
      </w:r>
      <w:r w:rsidR="008324DD">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rsidR="008324DD">
        <w:t xml:space="preserve">This study should investigate whether and how to support </w:t>
      </w:r>
      <w:r w:rsidR="00161FAC">
        <w:t xml:space="preserve">dynamic </w:t>
      </w:r>
      <w:r w:rsidR="008324DD">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6660FD3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slice </w:t>
      </w:r>
      <w:r>
        <w:t>cannot serve the PDU session</w:t>
      </w:r>
      <w:r>
        <w:rPr>
          <w:rFonts w:hint="eastAsia"/>
        </w:rPr>
        <w:t xml:space="preserve"> in current cell (due to OAM reasons) or target cell (due to mobility), </w:t>
      </w:r>
      <w:r>
        <w:t>or if the existing slice cannot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5C4317F6" w14:textId="62EC0A1C" w:rsidR="001D2FA0" w:rsidRPr="001D2FA0" w:rsidRDefault="008324DD">
      <w:pPr>
        <w:pStyle w:val="B1"/>
      </w:pPr>
      <w:r>
        <w:t>4.</w:t>
      </w:r>
      <w:r>
        <w:tab/>
        <w:t xml:space="preserve">Study </w:t>
      </w:r>
      <w:r>
        <w:rPr>
          <w:rFonts w:hint="eastAsia"/>
        </w:rPr>
        <w:t>wheth</w:t>
      </w:r>
      <w:r>
        <w:t xml:space="preserve">er and how to </w:t>
      </w:r>
      <w:r w:rsidR="00EB098C">
        <w:t>support the stage one Rel-18 EASNS requirements related to roaming specified in TS</w:t>
      </w:r>
      <w:r w:rsidR="00B90DD1">
        <w:t>22.261 clause 6.1.2.1</w:t>
      </w:r>
      <w:r w:rsidR="00035FAC">
        <w:t xml:space="preserve">, </w:t>
      </w:r>
      <w:r w:rsidR="00035FAC" w:rsidRPr="00232F90">
        <w:t>except requirement on simultaneous access to multiple VPLMNs.</w:t>
      </w:r>
      <w:r w:rsidR="00EB098C">
        <w:t xml:space="preserve"> </w:t>
      </w:r>
      <w:r w:rsidR="001D2FA0">
        <w:t xml:space="preserve"> </w:t>
      </w:r>
    </w:p>
    <w:p w14:paraId="30A333F1" w14:textId="7F5CC0BB" w:rsidR="00D03876" w:rsidRDefault="008324DD">
      <w:pPr>
        <w:pStyle w:val="B1"/>
      </w:pPr>
      <w:r w:rsidRPr="004E047C">
        <w:t>5.</w:t>
      </w:r>
      <w:r w:rsidRPr="004E047C">
        <w:tab/>
        <w:t xml:space="preserve">Study </w:t>
      </w:r>
      <w:r w:rsidRPr="004E047C">
        <w:rPr>
          <w:rFonts w:hint="eastAsia"/>
        </w:rPr>
        <w:t>wheth</w:t>
      </w:r>
      <w:r w:rsidRPr="004E047C">
        <w:t xml:space="preserve">er and how to </w:t>
      </w:r>
      <w:r w:rsidR="00EB098C">
        <w:rPr>
          <w:lang w:eastAsia="zh-CN"/>
        </w:rPr>
        <w:t xml:space="preserve">enhance </w:t>
      </w:r>
      <w:r w:rsidRPr="004E047C">
        <w:t xml:space="preserve">the network control </w:t>
      </w:r>
      <w:r w:rsidR="00EB098C">
        <w:t xml:space="preserve">of </w:t>
      </w:r>
      <w:r w:rsidRPr="004E047C">
        <w:t>the UE behaviour in registering and deregistering with network slices and establishing/releasing PDU sessions</w:t>
      </w:r>
      <w:r w:rsidR="009F6050">
        <w:t xml:space="preserve"> </w:t>
      </w:r>
    </w:p>
    <w:p w14:paraId="000C781A" w14:textId="2C88CA4C" w:rsidR="00D03876" w:rsidRDefault="008324DD">
      <w:pPr>
        <w:pStyle w:val="B1"/>
      </w:pPr>
      <w:r>
        <w:t>7.</w:t>
      </w:r>
      <w:r>
        <w:tab/>
        <w:t xml:space="preserve">Study whether </w:t>
      </w:r>
      <w:r w:rsidR="00C511D0">
        <w:t>existing network slice priority mechanisms (i.e. URSP, RFSP) are sufficient to address all scenarios</w:t>
      </w:r>
      <w:r w:rsidR="00C511D0">
        <w:rPr>
          <w:lang w:eastAsia="zh-CN"/>
        </w:rPr>
        <w:t>, and if additional mechanisms or optimizations on provisioning of the network slice priority would be valuable</w:t>
      </w:r>
      <w:r>
        <w:t>, e.g. for service continuity decisions or Allowed NSSAI decisions</w:t>
      </w:r>
    </w:p>
    <w:p w14:paraId="553D4669" w14:textId="0D52CD50" w:rsidR="00654C84" w:rsidRDefault="008324DD">
      <w:pPr>
        <w:pStyle w:val="B1"/>
      </w:pPr>
      <w:r>
        <w:t>9</w:t>
      </w:r>
      <w:r>
        <w:tab/>
        <w:t>Study deployment considerations when a service provided has a Service Area that does not overlap with the already deployed Tracking Areas</w:t>
      </w:r>
      <w:r w:rsidR="00396B50">
        <w:t xml:space="preserve"> and/or have a limited life time</w:t>
      </w:r>
      <w:r>
        <w:t xml:space="preserve">, and how existing network slicing </w:t>
      </w:r>
      <w:r w:rsidR="00396B50">
        <w:t xml:space="preserve">mechanism </w:t>
      </w:r>
      <w:r>
        <w:t>can help support such scenarios. If existing mechanisms are concluded to be not sufficient to achieve the scenarios, study whether and how additional mechanisms can resolve the analysed gap.</w:t>
      </w:r>
    </w:p>
    <w:p w14:paraId="5F94363F" w14:textId="01A2DD1A"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E48CACE" w14:textId="1E1E27B0" w:rsidR="0070706A" w:rsidRPr="00C068FF" w:rsidRDefault="008324DD">
      <w:pPr>
        <w:pStyle w:val="B1"/>
        <w:rPr>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1F29E84E" w14:textId="77777777" w:rsidR="00654C84" w:rsidRDefault="008324DD">
      <w:pPr>
        <w:pStyle w:val="B1"/>
        <w:ind w:left="100" w:hangingChars="50" w:hanging="100"/>
        <w:rPr>
          <w:rFonts w:eastAsia="宋体"/>
          <w:lang w:eastAsia="zh-CN"/>
        </w:rPr>
      </w:pPr>
      <w:r>
        <w:rPr>
          <w:color w:val="FF0000"/>
          <w:shd w:val="clear" w:color="auto" w:fill="FFFFFF"/>
        </w:rPr>
        <w:lastRenderedPageBreak/>
        <w:t>Editor’s Note: Some items in this list are raising concerns and further discussion is needed to determine whether these items can be included in the list and how to update if it is included.</w:t>
      </w:r>
      <w:r>
        <w:rPr>
          <w:rFonts w:eastAsia="宋体" w:hint="eastAsia"/>
          <w:lang w:eastAsia="zh-CN"/>
        </w:rPr>
        <w:t xml:space="preserve"> </w:t>
      </w:r>
    </w:p>
    <w:p w14:paraId="17E4D79E" w14:textId="0D29456D" w:rsidR="0070706A" w:rsidRPr="0070706A" w:rsidRDefault="0070706A">
      <w:pPr>
        <w:pStyle w:val="B1"/>
        <w:ind w:left="100" w:hangingChars="50" w:hanging="100"/>
      </w:pPr>
      <w:r>
        <w:rPr>
          <w:color w:val="FF0000"/>
          <w:shd w:val="clear" w:color="auto" w:fill="FFFFFF"/>
        </w:rPr>
        <w:t>Editor’s Note: The objective lists may be updated to further include items related with new SA1 requirements or LS from RAN working groups based on SA2 consensus.</w:t>
      </w:r>
      <w:r>
        <w:rPr>
          <w:rFonts w:eastAsia="宋体" w:hint="eastAsia"/>
          <w:lang w:eastAsia="zh-CN"/>
        </w:rPr>
        <w:t xml:space="preserve"> </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291"/>
        <w:gridCol w:w="1501"/>
        <w:gridCol w:w="1605"/>
        <w:gridCol w:w="2090"/>
      </w:tblGrid>
      <w:tr w:rsidR="00654C84" w14:paraId="2B1A36CA" w14:textId="77777777" w:rsidTr="005A706B">
        <w:tc>
          <w:tcPr>
            <w:tcW w:w="1749" w:type="dxa"/>
            <w:shd w:val="clear" w:color="auto" w:fill="auto"/>
          </w:tcPr>
          <w:p w14:paraId="1C396CE8" w14:textId="77777777" w:rsidR="00654C84" w:rsidRDefault="008324DD">
            <w:pPr>
              <w:jc w:val="center"/>
              <w:rPr>
                <w:b/>
              </w:rPr>
            </w:pPr>
            <w:r>
              <w:rPr>
                <w:b/>
              </w:rPr>
              <w:t>Work Task ID</w:t>
            </w:r>
          </w:p>
        </w:tc>
        <w:tc>
          <w:tcPr>
            <w:tcW w:w="1291"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501"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90"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5A706B">
        <w:trPr>
          <w:trHeight w:val="773"/>
        </w:trPr>
        <w:tc>
          <w:tcPr>
            <w:tcW w:w="1749" w:type="dxa"/>
            <w:shd w:val="clear" w:color="auto" w:fill="auto"/>
          </w:tcPr>
          <w:p w14:paraId="27B4A074" w14:textId="77777777" w:rsidR="00654C84" w:rsidRDefault="008324DD">
            <w:r>
              <w:t>WT#1(Service continuity)</w:t>
            </w:r>
          </w:p>
        </w:tc>
        <w:tc>
          <w:tcPr>
            <w:tcW w:w="1291" w:type="dxa"/>
            <w:shd w:val="clear" w:color="auto" w:fill="auto"/>
          </w:tcPr>
          <w:p w14:paraId="577C370A" w14:textId="77777777" w:rsidR="00654C84" w:rsidRDefault="008324DD">
            <w:r>
              <w:rPr>
                <w:rFonts w:hint="eastAsia"/>
              </w:rPr>
              <w:t>2</w:t>
            </w:r>
            <w:r w:rsidR="00161FAC">
              <w:t>.5</w:t>
            </w:r>
          </w:p>
        </w:tc>
        <w:tc>
          <w:tcPr>
            <w:tcW w:w="1501" w:type="dxa"/>
          </w:tcPr>
          <w:p w14:paraId="53585D9D" w14:textId="77777777" w:rsidR="00654C84" w:rsidRDefault="008324DD">
            <w:r>
              <w:rPr>
                <w:rFonts w:hint="eastAsia"/>
              </w:rPr>
              <w:t>1</w:t>
            </w:r>
            <w:r w:rsidR="00161FAC">
              <w:t>.5</w:t>
            </w:r>
          </w:p>
        </w:tc>
        <w:tc>
          <w:tcPr>
            <w:tcW w:w="1605" w:type="dxa"/>
          </w:tcPr>
          <w:p w14:paraId="000C27DB" w14:textId="77777777" w:rsidR="00654C84" w:rsidRDefault="008324DD">
            <w:r>
              <w:t>Yes</w:t>
            </w:r>
          </w:p>
        </w:tc>
        <w:tc>
          <w:tcPr>
            <w:tcW w:w="2090" w:type="dxa"/>
          </w:tcPr>
          <w:p w14:paraId="6D61AB89" w14:textId="77777777" w:rsidR="00654C84" w:rsidRDefault="008324DD">
            <w:r>
              <w:t>WT#1 is self-contained</w:t>
            </w:r>
          </w:p>
        </w:tc>
      </w:tr>
      <w:tr w:rsidR="00654C84" w14:paraId="10410FCB" w14:textId="77777777" w:rsidTr="005A706B">
        <w:tc>
          <w:tcPr>
            <w:tcW w:w="1749" w:type="dxa"/>
            <w:shd w:val="clear" w:color="auto" w:fill="auto"/>
          </w:tcPr>
          <w:p w14:paraId="01B4A54B" w14:textId="4AF38B57" w:rsidR="00654C84" w:rsidRDefault="00654C84"/>
        </w:tc>
        <w:tc>
          <w:tcPr>
            <w:tcW w:w="1291" w:type="dxa"/>
            <w:shd w:val="clear" w:color="auto" w:fill="auto"/>
          </w:tcPr>
          <w:p w14:paraId="0A35CFD1" w14:textId="2A391C9E" w:rsidR="00654C84" w:rsidRDefault="00654C84">
            <w:pPr>
              <w:rPr>
                <w:lang w:eastAsia="zh-CN"/>
              </w:rPr>
            </w:pPr>
          </w:p>
        </w:tc>
        <w:tc>
          <w:tcPr>
            <w:tcW w:w="1501" w:type="dxa"/>
          </w:tcPr>
          <w:p w14:paraId="4D7246CA" w14:textId="16279102" w:rsidR="00654C84" w:rsidRDefault="00654C84">
            <w:pPr>
              <w:rPr>
                <w:lang w:eastAsia="zh-CN"/>
              </w:rPr>
            </w:pPr>
          </w:p>
        </w:tc>
        <w:tc>
          <w:tcPr>
            <w:tcW w:w="1605" w:type="dxa"/>
          </w:tcPr>
          <w:p w14:paraId="34129741" w14:textId="06F2C9FB" w:rsidR="00654C84" w:rsidRDefault="00654C84"/>
        </w:tc>
        <w:tc>
          <w:tcPr>
            <w:tcW w:w="2090" w:type="dxa"/>
          </w:tcPr>
          <w:p w14:paraId="48416809" w14:textId="2B3B43E7" w:rsidR="00654C84" w:rsidRDefault="00654C84" w:rsidP="005A706B"/>
        </w:tc>
      </w:tr>
      <w:tr w:rsidR="00654C84" w14:paraId="061D789D" w14:textId="77777777" w:rsidTr="005A706B">
        <w:tc>
          <w:tcPr>
            <w:tcW w:w="1749" w:type="dxa"/>
            <w:shd w:val="clear" w:color="auto" w:fill="auto"/>
          </w:tcPr>
          <w:p w14:paraId="2B078F27" w14:textId="77777777" w:rsidR="00654C84" w:rsidRDefault="008324DD">
            <w:r>
              <w:t>WT#3(TAI slice support of rejected slice  in RA)</w:t>
            </w:r>
          </w:p>
        </w:tc>
        <w:tc>
          <w:tcPr>
            <w:tcW w:w="1291" w:type="dxa"/>
            <w:shd w:val="clear" w:color="auto" w:fill="auto"/>
          </w:tcPr>
          <w:p w14:paraId="5C0B8BAE" w14:textId="442D265D" w:rsidR="00654C84" w:rsidRDefault="008324DD" w:rsidP="000C3CC0">
            <w:r>
              <w:t>0.</w:t>
            </w:r>
            <w:r w:rsidR="000C3CC0">
              <w:t>25</w:t>
            </w:r>
          </w:p>
        </w:tc>
        <w:tc>
          <w:tcPr>
            <w:tcW w:w="1501"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90" w:type="dxa"/>
          </w:tcPr>
          <w:p w14:paraId="7935201A" w14:textId="77777777" w:rsidR="00654C84" w:rsidRDefault="008324DD">
            <w:r>
              <w:t>WT#3 is self-contained</w:t>
            </w:r>
          </w:p>
        </w:tc>
      </w:tr>
      <w:tr w:rsidR="00654C84" w14:paraId="071C0762" w14:textId="77777777" w:rsidTr="005A706B">
        <w:tc>
          <w:tcPr>
            <w:tcW w:w="1749" w:type="dxa"/>
            <w:shd w:val="clear" w:color="auto" w:fill="auto"/>
          </w:tcPr>
          <w:p w14:paraId="33A8D98E" w14:textId="77777777" w:rsidR="00654C84" w:rsidRDefault="008324DD">
            <w:r>
              <w:t>WT#4(VPLMN selection based on slice)</w:t>
            </w:r>
          </w:p>
        </w:tc>
        <w:tc>
          <w:tcPr>
            <w:tcW w:w="1291" w:type="dxa"/>
            <w:shd w:val="clear" w:color="auto" w:fill="auto"/>
          </w:tcPr>
          <w:p w14:paraId="6FAEF11A" w14:textId="561A5012" w:rsidR="00654C84" w:rsidRDefault="009B4414">
            <w:r>
              <w:t>2</w:t>
            </w:r>
          </w:p>
        </w:tc>
        <w:tc>
          <w:tcPr>
            <w:tcW w:w="1501" w:type="dxa"/>
          </w:tcPr>
          <w:p w14:paraId="25646E74" w14:textId="6F349DAD" w:rsidR="00654C84" w:rsidRDefault="009B4414">
            <w:r>
              <w:t>1</w:t>
            </w:r>
          </w:p>
        </w:tc>
        <w:tc>
          <w:tcPr>
            <w:tcW w:w="1605" w:type="dxa"/>
          </w:tcPr>
          <w:p w14:paraId="18EE234C" w14:textId="77777777" w:rsidR="00654C84" w:rsidRDefault="008324DD">
            <w:r>
              <w:rPr>
                <w:rFonts w:hint="eastAsia"/>
              </w:rPr>
              <w:t>N</w:t>
            </w:r>
            <w:r>
              <w:t>o</w:t>
            </w:r>
          </w:p>
        </w:tc>
        <w:tc>
          <w:tcPr>
            <w:tcW w:w="2090" w:type="dxa"/>
          </w:tcPr>
          <w:p w14:paraId="02CCD535" w14:textId="77777777" w:rsidR="00654C84" w:rsidRDefault="008324DD">
            <w:r>
              <w:t>WT#4 is self-contained</w:t>
            </w:r>
          </w:p>
        </w:tc>
      </w:tr>
      <w:tr w:rsidR="00654C84" w14:paraId="586B107C" w14:textId="77777777" w:rsidTr="005A706B">
        <w:tc>
          <w:tcPr>
            <w:tcW w:w="1749" w:type="dxa"/>
            <w:shd w:val="clear" w:color="auto" w:fill="auto"/>
          </w:tcPr>
          <w:p w14:paraId="5953E5C3" w14:textId="77777777" w:rsidR="00654C84" w:rsidRDefault="008324DD">
            <w:r>
              <w:t>WT#5(Requested slice controlled by network)</w:t>
            </w:r>
          </w:p>
        </w:tc>
        <w:tc>
          <w:tcPr>
            <w:tcW w:w="1291" w:type="dxa"/>
            <w:shd w:val="clear" w:color="auto" w:fill="auto"/>
          </w:tcPr>
          <w:p w14:paraId="02A24C4A" w14:textId="77777777" w:rsidR="00654C84" w:rsidRDefault="008324DD">
            <w:r>
              <w:t>1.5</w:t>
            </w:r>
          </w:p>
        </w:tc>
        <w:tc>
          <w:tcPr>
            <w:tcW w:w="1501"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90" w:type="dxa"/>
          </w:tcPr>
          <w:p w14:paraId="1A26AA97" w14:textId="77777777" w:rsidR="00654C84" w:rsidRDefault="008324DD">
            <w:r>
              <w:t>WT#5 is self-contained</w:t>
            </w:r>
          </w:p>
        </w:tc>
      </w:tr>
      <w:tr w:rsidR="00654C84" w14:paraId="2643BA80" w14:textId="77777777" w:rsidTr="005A706B">
        <w:tc>
          <w:tcPr>
            <w:tcW w:w="1749" w:type="dxa"/>
            <w:shd w:val="clear" w:color="auto" w:fill="auto"/>
          </w:tcPr>
          <w:p w14:paraId="1E6456A4" w14:textId="1BA8C4B8" w:rsidR="00654C84" w:rsidRDefault="00654C84"/>
        </w:tc>
        <w:tc>
          <w:tcPr>
            <w:tcW w:w="1291" w:type="dxa"/>
            <w:shd w:val="clear" w:color="auto" w:fill="auto"/>
          </w:tcPr>
          <w:p w14:paraId="0A5C9325" w14:textId="348F8B7B" w:rsidR="00654C84" w:rsidRDefault="00654C84" w:rsidP="00161FAC">
            <w:pPr>
              <w:rPr>
                <w:lang w:eastAsia="zh-CN"/>
              </w:rPr>
            </w:pPr>
          </w:p>
        </w:tc>
        <w:tc>
          <w:tcPr>
            <w:tcW w:w="1501" w:type="dxa"/>
          </w:tcPr>
          <w:p w14:paraId="1C85A372" w14:textId="09F4DA39" w:rsidR="00654C84" w:rsidRDefault="00654C84">
            <w:pPr>
              <w:rPr>
                <w:lang w:eastAsia="zh-CN"/>
              </w:rPr>
            </w:pPr>
          </w:p>
        </w:tc>
        <w:tc>
          <w:tcPr>
            <w:tcW w:w="1605" w:type="dxa"/>
          </w:tcPr>
          <w:p w14:paraId="4DDC1E4F" w14:textId="11646DA4" w:rsidR="00654C84" w:rsidRDefault="00654C84">
            <w:pPr>
              <w:rPr>
                <w:lang w:eastAsia="zh-CN"/>
              </w:rPr>
            </w:pPr>
          </w:p>
        </w:tc>
        <w:tc>
          <w:tcPr>
            <w:tcW w:w="2090" w:type="dxa"/>
          </w:tcPr>
          <w:p w14:paraId="1083AAFF" w14:textId="54CEE823" w:rsidR="00654C84" w:rsidRDefault="00654C84" w:rsidP="005A706B"/>
        </w:tc>
      </w:tr>
      <w:tr w:rsidR="00654C84" w14:paraId="3AE784BC" w14:textId="77777777" w:rsidTr="005A706B">
        <w:tc>
          <w:tcPr>
            <w:tcW w:w="1749" w:type="dxa"/>
            <w:shd w:val="clear" w:color="auto" w:fill="auto"/>
          </w:tcPr>
          <w:p w14:paraId="0F568D61" w14:textId="77777777" w:rsidR="00654C84" w:rsidRDefault="008324DD">
            <w:r>
              <w:t>WT#7(Slice priority)</w:t>
            </w:r>
          </w:p>
        </w:tc>
        <w:tc>
          <w:tcPr>
            <w:tcW w:w="1291" w:type="dxa"/>
            <w:shd w:val="clear" w:color="auto" w:fill="auto"/>
          </w:tcPr>
          <w:p w14:paraId="067A83A8" w14:textId="77777777" w:rsidR="00654C84" w:rsidRDefault="008324DD">
            <w:r>
              <w:t>1.5</w:t>
            </w:r>
          </w:p>
        </w:tc>
        <w:tc>
          <w:tcPr>
            <w:tcW w:w="1501" w:type="dxa"/>
          </w:tcPr>
          <w:p w14:paraId="2519671A" w14:textId="21791924" w:rsidR="00654C84" w:rsidRDefault="00A322C8" w:rsidP="00A322C8">
            <w:r>
              <w:t>0.75</w:t>
            </w:r>
          </w:p>
        </w:tc>
        <w:tc>
          <w:tcPr>
            <w:tcW w:w="1605" w:type="dxa"/>
          </w:tcPr>
          <w:p w14:paraId="5A950438" w14:textId="77777777" w:rsidR="00654C84" w:rsidRDefault="008324DD">
            <w:r>
              <w:rPr>
                <w:rFonts w:hint="eastAsia"/>
              </w:rPr>
              <w:t>N</w:t>
            </w:r>
            <w:r>
              <w:t>o</w:t>
            </w:r>
          </w:p>
        </w:tc>
        <w:tc>
          <w:tcPr>
            <w:tcW w:w="2090" w:type="dxa"/>
          </w:tcPr>
          <w:p w14:paraId="21CFC5E4" w14:textId="77777777" w:rsidR="00654C84" w:rsidRDefault="008324DD">
            <w:r>
              <w:t>WT#7 is self-contained</w:t>
            </w:r>
          </w:p>
        </w:tc>
      </w:tr>
      <w:tr w:rsidR="00654C84" w14:paraId="7390F309" w14:textId="77777777" w:rsidTr="005A706B">
        <w:tc>
          <w:tcPr>
            <w:tcW w:w="1749" w:type="dxa"/>
            <w:shd w:val="clear" w:color="auto" w:fill="auto"/>
          </w:tcPr>
          <w:p w14:paraId="5EDBF005" w14:textId="20AC60D1" w:rsidR="00654C84" w:rsidRDefault="00654C84"/>
        </w:tc>
        <w:tc>
          <w:tcPr>
            <w:tcW w:w="1291" w:type="dxa"/>
            <w:shd w:val="clear" w:color="auto" w:fill="auto"/>
          </w:tcPr>
          <w:p w14:paraId="3693D3D9" w14:textId="100B08D9" w:rsidR="00654C84" w:rsidRDefault="00654C84"/>
        </w:tc>
        <w:tc>
          <w:tcPr>
            <w:tcW w:w="1501" w:type="dxa"/>
          </w:tcPr>
          <w:p w14:paraId="6032F21D" w14:textId="125F14EC" w:rsidR="00654C84" w:rsidRDefault="00654C84"/>
        </w:tc>
        <w:tc>
          <w:tcPr>
            <w:tcW w:w="1605" w:type="dxa"/>
          </w:tcPr>
          <w:p w14:paraId="1D7F2AEA" w14:textId="29815E86" w:rsidR="00654C84" w:rsidRDefault="00654C84"/>
        </w:tc>
        <w:tc>
          <w:tcPr>
            <w:tcW w:w="2090" w:type="dxa"/>
          </w:tcPr>
          <w:p w14:paraId="329E0775" w14:textId="6313F652" w:rsidR="00654C84" w:rsidRDefault="00654C84"/>
        </w:tc>
      </w:tr>
      <w:tr w:rsidR="00654C84" w14:paraId="3BF47051" w14:textId="77777777" w:rsidTr="005A706B">
        <w:tc>
          <w:tcPr>
            <w:tcW w:w="1749" w:type="dxa"/>
            <w:shd w:val="clear" w:color="auto" w:fill="auto"/>
          </w:tcPr>
          <w:p w14:paraId="1AC890D0" w14:textId="77777777" w:rsidR="00654C84" w:rsidRDefault="008324DD">
            <w:r>
              <w:t>WT#9(Slice Service Area)</w:t>
            </w:r>
          </w:p>
        </w:tc>
        <w:tc>
          <w:tcPr>
            <w:tcW w:w="1291" w:type="dxa"/>
            <w:shd w:val="clear" w:color="auto" w:fill="auto"/>
          </w:tcPr>
          <w:p w14:paraId="1B684ECF" w14:textId="5E49A904" w:rsidR="00654C84" w:rsidRDefault="000C3CC0" w:rsidP="000C3CC0">
            <w:r>
              <w:t>1</w:t>
            </w:r>
          </w:p>
        </w:tc>
        <w:tc>
          <w:tcPr>
            <w:tcW w:w="1501"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90" w:type="dxa"/>
          </w:tcPr>
          <w:p w14:paraId="7798CCC4" w14:textId="77777777" w:rsidR="00654C84" w:rsidRDefault="008324DD">
            <w:r>
              <w:t>WT#9 is self-contained</w:t>
            </w:r>
          </w:p>
        </w:tc>
      </w:tr>
      <w:tr w:rsidR="005A706B" w14:paraId="4866C186" w14:textId="77777777" w:rsidTr="005A706B">
        <w:tc>
          <w:tcPr>
            <w:tcW w:w="1749" w:type="dxa"/>
            <w:shd w:val="clear" w:color="auto" w:fill="auto"/>
          </w:tcPr>
          <w:p w14:paraId="2B85A9AB" w14:textId="0FDD981C" w:rsidR="005A706B" w:rsidRDefault="005A706B" w:rsidP="005A706B"/>
        </w:tc>
        <w:tc>
          <w:tcPr>
            <w:tcW w:w="1291" w:type="dxa"/>
            <w:shd w:val="clear" w:color="auto" w:fill="auto"/>
          </w:tcPr>
          <w:p w14:paraId="41CAE195" w14:textId="4321285D" w:rsidR="005A706B" w:rsidRDefault="005A706B" w:rsidP="005A706B"/>
        </w:tc>
        <w:tc>
          <w:tcPr>
            <w:tcW w:w="1501" w:type="dxa"/>
          </w:tcPr>
          <w:p w14:paraId="1F3CF084" w14:textId="73E78892" w:rsidR="005A706B" w:rsidRDefault="005A706B" w:rsidP="005A706B"/>
        </w:tc>
        <w:tc>
          <w:tcPr>
            <w:tcW w:w="1605" w:type="dxa"/>
          </w:tcPr>
          <w:p w14:paraId="7FE3B431" w14:textId="146F4CD7" w:rsidR="005A706B" w:rsidRDefault="005A706B" w:rsidP="005A706B"/>
        </w:tc>
        <w:tc>
          <w:tcPr>
            <w:tcW w:w="2090" w:type="dxa"/>
          </w:tcPr>
          <w:p w14:paraId="5D84BD80" w14:textId="0CE39B11" w:rsidR="005A706B" w:rsidRDefault="005A706B" w:rsidP="005A706B"/>
        </w:tc>
      </w:tr>
      <w:tr w:rsidR="005A706B" w14:paraId="7DA6421B" w14:textId="77777777" w:rsidTr="005A706B">
        <w:tc>
          <w:tcPr>
            <w:tcW w:w="1749" w:type="dxa"/>
            <w:shd w:val="clear" w:color="auto" w:fill="auto"/>
          </w:tcPr>
          <w:p w14:paraId="291B0C58" w14:textId="12C08F2E" w:rsidR="005A706B" w:rsidRDefault="005A706B" w:rsidP="005A706B"/>
        </w:tc>
        <w:tc>
          <w:tcPr>
            <w:tcW w:w="1291" w:type="dxa"/>
            <w:shd w:val="clear" w:color="auto" w:fill="auto"/>
          </w:tcPr>
          <w:p w14:paraId="0DB55D92" w14:textId="00418D70" w:rsidR="005A706B" w:rsidRDefault="005A706B" w:rsidP="005A706B"/>
        </w:tc>
        <w:tc>
          <w:tcPr>
            <w:tcW w:w="1501" w:type="dxa"/>
          </w:tcPr>
          <w:p w14:paraId="01D3561A" w14:textId="221DAE49" w:rsidR="005A706B" w:rsidRDefault="005A706B" w:rsidP="005A706B"/>
        </w:tc>
        <w:tc>
          <w:tcPr>
            <w:tcW w:w="1605" w:type="dxa"/>
          </w:tcPr>
          <w:p w14:paraId="239ACF6E" w14:textId="7BDB44FE" w:rsidR="005A706B" w:rsidRDefault="005A706B" w:rsidP="005A706B"/>
        </w:tc>
        <w:tc>
          <w:tcPr>
            <w:tcW w:w="2090" w:type="dxa"/>
          </w:tcPr>
          <w:p w14:paraId="05147A58" w14:textId="6C379BC6" w:rsidR="005A706B" w:rsidRDefault="005A706B" w:rsidP="005A706B"/>
        </w:tc>
      </w:tr>
      <w:tr w:rsidR="005A706B" w14:paraId="6354E220" w14:textId="77777777" w:rsidTr="005A706B">
        <w:tc>
          <w:tcPr>
            <w:tcW w:w="1749" w:type="dxa"/>
            <w:shd w:val="clear" w:color="auto" w:fill="auto"/>
          </w:tcPr>
          <w:p w14:paraId="6E42F23A" w14:textId="77777777" w:rsidR="005A706B" w:rsidRDefault="005A706B" w:rsidP="005A706B">
            <w:r>
              <w:t>WT#12(Connected mode relocation)</w:t>
            </w:r>
          </w:p>
        </w:tc>
        <w:tc>
          <w:tcPr>
            <w:tcW w:w="1291" w:type="dxa"/>
            <w:shd w:val="clear" w:color="auto" w:fill="auto"/>
          </w:tcPr>
          <w:p w14:paraId="195394FB" w14:textId="2638D9F8" w:rsidR="005A706B" w:rsidRDefault="000C3CC0" w:rsidP="005A706B">
            <w:r>
              <w:t>1.5</w:t>
            </w:r>
          </w:p>
        </w:tc>
        <w:tc>
          <w:tcPr>
            <w:tcW w:w="1501" w:type="dxa"/>
          </w:tcPr>
          <w:p w14:paraId="3687290A" w14:textId="77777777" w:rsidR="005A706B" w:rsidRDefault="005A706B" w:rsidP="005A706B">
            <w:r>
              <w:rPr>
                <w:rFonts w:hint="eastAsia"/>
              </w:rPr>
              <w:t>1</w:t>
            </w:r>
          </w:p>
        </w:tc>
        <w:tc>
          <w:tcPr>
            <w:tcW w:w="1605" w:type="dxa"/>
          </w:tcPr>
          <w:p w14:paraId="7A3E45E3" w14:textId="77777777" w:rsidR="005A706B" w:rsidRDefault="005A706B" w:rsidP="005A706B">
            <w:r>
              <w:rPr>
                <w:rFonts w:hint="eastAsia"/>
              </w:rPr>
              <w:t>M</w:t>
            </w:r>
            <w:r>
              <w:t>aybe</w:t>
            </w:r>
          </w:p>
        </w:tc>
        <w:tc>
          <w:tcPr>
            <w:tcW w:w="2090" w:type="dxa"/>
          </w:tcPr>
          <w:p w14:paraId="420C0CD3" w14:textId="77777777" w:rsidR="005A706B" w:rsidRDefault="005A706B" w:rsidP="005A706B">
            <w:r>
              <w:t>WT#12 is self-contained</w:t>
            </w:r>
          </w:p>
        </w:tc>
      </w:tr>
      <w:tr w:rsidR="005A706B" w14:paraId="19FBA489" w14:textId="77777777" w:rsidTr="005A706B">
        <w:tc>
          <w:tcPr>
            <w:tcW w:w="1749" w:type="dxa"/>
            <w:shd w:val="clear" w:color="auto" w:fill="auto"/>
          </w:tcPr>
          <w:p w14:paraId="4A73DFE8" w14:textId="58460005" w:rsidR="005A706B" w:rsidRDefault="005A706B" w:rsidP="000C3CC0">
            <w:r>
              <w:t>WT#13(</w:t>
            </w:r>
            <w:r w:rsidR="000C3CC0">
              <w:t>multiple</w:t>
            </w:r>
            <w:r>
              <w:t xml:space="preserve"> NSACF)</w:t>
            </w:r>
          </w:p>
        </w:tc>
        <w:tc>
          <w:tcPr>
            <w:tcW w:w="1291" w:type="dxa"/>
            <w:shd w:val="clear" w:color="auto" w:fill="auto"/>
          </w:tcPr>
          <w:p w14:paraId="5A61B1E7" w14:textId="5B7E5AEB" w:rsidR="005A706B" w:rsidRDefault="000C3CC0" w:rsidP="005A706B">
            <w:r>
              <w:t>1.5</w:t>
            </w:r>
          </w:p>
        </w:tc>
        <w:tc>
          <w:tcPr>
            <w:tcW w:w="1501"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90"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r w:rsidR="005A706B" w14:paraId="78E6A221" w14:textId="77777777" w:rsidTr="005A706B">
        <w:tc>
          <w:tcPr>
            <w:tcW w:w="1749" w:type="dxa"/>
            <w:shd w:val="clear" w:color="auto" w:fill="auto"/>
          </w:tcPr>
          <w:p w14:paraId="65E3D7A3" w14:textId="2C5FEA20" w:rsidR="005A706B" w:rsidRDefault="005A706B" w:rsidP="005A706B"/>
        </w:tc>
        <w:tc>
          <w:tcPr>
            <w:tcW w:w="1291" w:type="dxa"/>
            <w:shd w:val="clear" w:color="auto" w:fill="auto"/>
          </w:tcPr>
          <w:p w14:paraId="70D47E13" w14:textId="4986EF63" w:rsidR="005A706B" w:rsidRDefault="005A706B" w:rsidP="005A706B">
            <w:pPr>
              <w:rPr>
                <w:lang w:eastAsia="zh-CN"/>
              </w:rPr>
            </w:pPr>
          </w:p>
        </w:tc>
        <w:tc>
          <w:tcPr>
            <w:tcW w:w="1501" w:type="dxa"/>
          </w:tcPr>
          <w:p w14:paraId="22F59464" w14:textId="3D61CA6F" w:rsidR="005A706B" w:rsidRDefault="005A706B" w:rsidP="005A706B">
            <w:pPr>
              <w:rPr>
                <w:lang w:eastAsia="zh-CN"/>
              </w:rPr>
            </w:pPr>
          </w:p>
        </w:tc>
        <w:tc>
          <w:tcPr>
            <w:tcW w:w="1605" w:type="dxa"/>
          </w:tcPr>
          <w:p w14:paraId="424A92F9" w14:textId="711A6BE8" w:rsidR="005A706B" w:rsidRDefault="005A706B" w:rsidP="005A706B">
            <w:pPr>
              <w:rPr>
                <w:lang w:eastAsia="zh-CN"/>
              </w:rPr>
            </w:pPr>
          </w:p>
        </w:tc>
        <w:tc>
          <w:tcPr>
            <w:tcW w:w="2090" w:type="dxa"/>
          </w:tcPr>
          <w:p w14:paraId="41F541B5" w14:textId="3654348A" w:rsidR="005A706B" w:rsidRDefault="005A706B" w:rsidP="005A706B"/>
        </w:tc>
      </w:tr>
    </w:tbl>
    <w:p w14:paraId="42E6C2F9" w14:textId="77777777" w:rsidR="00654C84" w:rsidRDefault="00654C84"/>
    <w:p w14:paraId="29D2B562" w14:textId="2535ADF5" w:rsidR="00654C84" w:rsidRDefault="008324DD">
      <w:pPr>
        <w:rPr>
          <w:b/>
          <w:bCs/>
        </w:rPr>
      </w:pPr>
      <w:r>
        <w:rPr>
          <w:b/>
          <w:bCs/>
        </w:rPr>
        <w:t xml:space="preserve">Total TU estimates for the study phase: </w:t>
      </w:r>
      <w:r w:rsidR="000C3CC0">
        <w:rPr>
          <w:b/>
          <w:bCs/>
        </w:rPr>
        <w:t>11.75</w:t>
      </w:r>
      <w:r w:rsidR="00161FAC">
        <w:rPr>
          <w:b/>
          <w:bCs/>
        </w:rPr>
        <w:t xml:space="preserve"> </w:t>
      </w:r>
    </w:p>
    <w:p w14:paraId="13852BCC" w14:textId="210F73C1" w:rsidR="00654C84" w:rsidRDefault="008324DD">
      <w:pPr>
        <w:rPr>
          <w:b/>
          <w:bCs/>
        </w:rPr>
      </w:pPr>
      <w:r>
        <w:rPr>
          <w:b/>
          <w:bCs/>
        </w:rPr>
        <w:lastRenderedPageBreak/>
        <w:t xml:space="preserve">Total TU estimates for the normative phase: </w:t>
      </w:r>
      <w:r w:rsidR="000C3CC0">
        <w:rPr>
          <w:b/>
          <w:bCs/>
        </w:rPr>
        <w:t>6.75</w:t>
      </w:r>
    </w:p>
    <w:p w14:paraId="76EDF79D" w14:textId="76476884" w:rsidR="00654C84" w:rsidRDefault="008324DD">
      <w:pPr>
        <w:rPr>
          <w:b/>
          <w:bCs/>
          <w:lang w:eastAsia="zh-CN"/>
        </w:rPr>
      </w:pPr>
      <w:r>
        <w:rPr>
          <w:b/>
          <w:bCs/>
        </w:rPr>
        <w:t xml:space="preserve">Total TU estimates: </w:t>
      </w:r>
      <w:r w:rsidR="000C3CC0">
        <w:rPr>
          <w:b/>
          <w:bCs/>
        </w:rPr>
        <w:t xml:space="preserve"> 18.5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41014995" w:rsidR="00654C84" w:rsidRPr="00035FAC" w:rsidRDefault="008324DD">
      <w:pPr>
        <w:rPr>
          <w:rFonts w:eastAsia="MS Gothic"/>
          <w:lang w:eastAsia="zh-CN"/>
        </w:rPr>
      </w:pPr>
      <w:r>
        <w:t xml:space="preserve">ZHU Jinguo, ZTE, </w:t>
      </w:r>
      <w:hyperlink r:id="rId11" w:history="1">
        <w:r w:rsidR="00035FAC" w:rsidRPr="00A55B21">
          <w:rPr>
            <w:rStyle w:val="aa"/>
          </w:rPr>
          <w:t>zhu.jinguo@zte.com.cn</w:t>
        </w:r>
      </w:hyperlink>
      <w:r w:rsidR="00035FAC">
        <w:rPr>
          <w:rFonts w:hint="eastAsia"/>
          <w:lang w:eastAsia="zh-CN"/>
        </w:rPr>
        <w:t>:</w:t>
      </w:r>
      <w:r w:rsidR="00035FAC">
        <w:rPr>
          <w:lang w:eastAsia="zh-CN"/>
        </w:rPr>
        <w:t xml:space="preserve"> TBD</w:t>
      </w:r>
    </w:p>
    <w:p w14:paraId="0A185F1A" w14:textId="77777777" w:rsidR="00654C84" w:rsidRDefault="008324DD">
      <w:r>
        <w:t>Myungjune Youn</w:t>
      </w:r>
      <w:r>
        <w:rPr>
          <w:rFonts w:hint="eastAsia"/>
        </w:rPr>
        <w:t>,</w:t>
      </w:r>
      <w:r>
        <w:t xml:space="preserve"> LGE, </w:t>
      </w:r>
      <w:hyperlink r:id="rId12" w:history="1">
        <w:r>
          <w:rPr>
            <w:rStyle w:val="aa"/>
          </w:rPr>
          <w:t>m.youn@lge.com</w:t>
        </w:r>
      </w:hyperlink>
      <w:r>
        <w:rPr>
          <w:lang w:eastAsia="zh-CN"/>
        </w:rPr>
        <w:t>:</w:t>
      </w:r>
      <w:r>
        <w:t xml:space="preserve"> TBD</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8989A" w14:textId="77777777" w:rsidR="004D3CCA" w:rsidRDefault="004D3CCA">
      <w:r>
        <w:separator/>
      </w:r>
    </w:p>
  </w:endnote>
  <w:endnote w:type="continuationSeparator" w:id="0">
    <w:p w14:paraId="5E024E08" w14:textId="77777777" w:rsidR="004D3CCA" w:rsidRDefault="004D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05DB1" w14:textId="77777777" w:rsidR="004D3CCA" w:rsidRDefault="004D3CCA">
      <w:r>
        <w:separator/>
      </w:r>
    </w:p>
  </w:footnote>
  <w:footnote w:type="continuationSeparator" w:id="0">
    <w:p w14:paraId="599FA7B4" w14:textId="77777777" w:rsidR="004D3CCA" w:rsidRDefault="004D3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17294"/>
    <w:rsid w:val="00035FAC"/>
    <w:rsid w:val="00060E0B"/>
    <w:rsid w:val="00095E31"/>
    <w:rsid w:val="000C3CC0"/>
    <w:rsid w:val="000E11CA"/>
    <w:rsid w:val="00161FAC"/>
    <w:rsid w:val="00191EA4"/>
    <w:rsid w:val="001B26CC"/>
    <w:rsid w:val="001C3023"/>
    <w:rsid w:val="001D2FA0"/>
    <w:rsid w:val="001E5003"/>
    <w:rsid w:val="00225C36"/>
    <w:rsid w:val="0024194C"/>
    <w:rsid w:val="00241BFB"/>
    <w:rsid w:val="0029687E"/>
    <w:rsid w:val="00312573"/>
    <w:rsid w:val="00317F3C"/>
    <w:rsid w:val="003445D2"/>
    <w:rsid w:val="003860FA"/>
    <w:rsid w:val="00396B50"/>
    <w:rsid w:val="0041723A"/>
    <w:rsid w:val="00445793"/>
    <w:rsid w:val="004C13E5"/>
    <w:rsid w:val="004C31C3"/>
    <w:rsid w:val="004D3CCA"/>
    <w:rsid w:val="004E047C"/>
    <w:rsid w:val="00580F3B"/>
    <w:rsid w:val="005A706B"/>
    <w:rsid w:val="005B1441"/>
    <w:rsid w:val="00602E23"/>
    <w:rsid w:val="00615F8E"/>
    <w:rsid w:val="00654C84"/>
    <w:rsid w:val="006E2960"/>
    <w:rsid w:val="00702A0B"/>
    <w:rsid w:val="0070706A"/>
    <w:rsid w:val="007179E3"/>
    <w:rsid w:val="00740751"/>
    <w:rsid w:val="007536CD"/>
    <w:rsid w:val="00797203"/>
    <w:rsid w:val="007B0191"/>
    <w:rsid w:val="007B2973"/>
    <w:rsid w:val="008259E1"/>
    <w:rsid w:val="008324DD"/>
    <w:rsid w:val="00840ADB"/>
    <w:rsid w:val="0093188A"/>
    <w:rsid w:val="0096791A"/>
    <w:rsid w:val="009B4414"/>
    <w:rsid w:val="009B5E6E"/>
    <w:rsid w:val="009E2CFB"/>
    <w:rsid w:val="009F6050"/>
    <w:rsid w:val="00A10DA4"/>
    <w:rsid w:val="00A322C8"/>
    <w:rsid w:val="00A34A65"/>
    <w:rsid w:val="00AF7F43"/>
    <w:rsid w:val="00B90DD1"/>
    <w:rsid w:val="00B9130E"/>
    <w:rsid w:val="00BF2EB1"/>
    <w:rsid w:val="00C068FF"/>
    <w:rsid w:val="00C511D0"/>
    <w:rsid w:val="00C711E1"/>
    <w:rsid w:val="00CE71AA"/>
    <w:rsid w:val="00CF3BB9"/>
    <w:rsid w:val="00D03876"/>
    <w:rsid w:val="00D54CA9"/>
    <w:rsid w:val="00D63BF9"/>
    <w:rsid w:val="00D84AB8"/>
    <w:rsid w:val="00DD5D53"/>
    <w:rsid w:val="00E53752"/>
    <w:rsid w:val="00EB098C"/>
    <w:rsid w:val="00F038F1"/>
    <w:rsid w:val="00F23BAF"/>
    <w:rsid w:val="00F50774"/>
    <w:rsid w:val="00F56893"/>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CB4DE999-E5CC-4382-B339-C3B48D30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1992C-730B-474A-A9C4-F8BC281E7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1951</Words>
  <Characters>11124</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13049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ZTE04</cp:lastModifiedBy>
  <cp:revision>21</cp:revision>
  <cp:lastPrinted>2000-02-29T11:31:00Z</cp:lastPrinted>
  <dcterms:created xsi:type="dcterms:W3CDTF">2021-10-19T14:18:00Z</dcterms:created>
  <dcterms:modified xsi:type="dcterms:W3CDTF">2021-11-08T11:38:00Z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